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952" w:rsidRDefault="00042952" w:rsidP="002A5DE7">
      <w:pPr>
        <w:spacing w:line="360" w:lineRule="auto"/>
        <w:jc w:val="both"/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Становище м</w:t>
      </w:r>
      <w:r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іського населення.</w:t>
      </w:r>
    </w:p>
    <w:p w:rsidR="00CD1219" w:rsidRPr="00CD1219" w:rsidRDefault="00CD1219" w:rsidP="002A5DE7">
      <w:pPr>
        <w:spacing w:line="360" w:lineRule="auto"/>
        <w:ind w:firstLine="708"/>
        <w:jc w:val="both"/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  <w:lang w:val="uk-UA"/>
        </w:rPr>
      </w:pPr>
      <w:r w:rsidRPr="00CD1219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  <w:lang w:val="uk-UA"/>
        </w:rPr>
        <w:t>У ск</w:t>
      </w:r>
      <w:r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  <w:lang w:val="uk-UA"/>
        </w:rPr>
        <w:t xml:space="preserve">ладній ситуації опинилося міщанство, особливо у тих містах, які перебували у приватній власності феодалів. Міщанство виконувало повинності та сплачувало податки – чинш, церковну десятину та ін.. Хоча на початку </w:t>
      </w:r>
      <w:r w:rsidRPr="00042952">
        <w:rPr>
          <w:rFonts w:ascii="Times New Roman" w:hAnsi="Times New Roman" w:cs="Times New Roman"/>
          <w:sz w:val="28"/>
          <w:szCs w:val="28"/>
          <w:shd w:val="clear" w:color="auto" w:fill="FFFFFF"/>
        </w:rPr>
        <w:t>XVII ст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 більшість міст України мала Магдебурзьку право, це самоврядування постійно обмежувалося. Війтів, як правило, призначав польський уряд, а не обирали міщани. Користуючись правом безмитного вивезення своїх товарів і монополією на виробництво та переробку різних видів продукці, феодальна знать  досить успішно конкурувала з жителями міст у торговельно – промисловій сфері. До того ж у політичному та економічному житті міст провідну роль відігравали поляки та інші іноземці, а українські міщани витіснялися.</w:t>
      </w:r>
    </w:p>
    <w:p w:rsidR="00B610F1" w:rsidRPr="00042952" w:rsidRDefault="00B610F1" w:rsidP="0004295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610F1" w:rsidRPr="00042952" w:rsidSect="006152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042952"/>
    <w:rsid w:val="00042952"/>
    <w:rsid w:val="002A5DE7"/>
    <w:rsid w:val="002F4491"/>
    <w:rsid w:val="00590263"/>
    <w:rsid w:val="0061523D"/>
    <w:rsid w:val="006D5FB3"/>
    <w:rsid w:val="00B610F1"/>
    <w:rsid w:val="00CD12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2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42952"/>
    <w:rPr>
      <w:b/>
      <w:bCs/>
    </w:rPr>
  </w:style>
  <w:style w:type="character" w:customStyle="1" w:styleId="apple-converted-space">
    <w:name w:val="apple-converted-space"/>
    <w:basedOn w:val="a0"/>
    <w:rsid w:val="00042952"/>
  </w:style>
  <w:style w:type="character" w:styleId="a4">
    <w:name w:val="Hyperlink"/>
    <w:basedOn w:val="a0"/>
    <w:uiPriority w:val="99"/>
    <w:semiHidden/>
    <w:unhideWhenUsed/>
    <w:rsid w:val="00042952"/>
    <w:rPr>
      <w:color w:val="0000FF"/>
      <w:u w:val="single"/>
    </w:rPr>
  </w:style>
  <w:style w:type="character" w:styleId="a5">
    <w:name w:val="Emphasis"/>
    <w:basedOn w:val="a0"/>
    <w:uiPriority w:val="20"/>
    <w:qFormat/>
    <w:rsid w:val="0004295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10</cp:revision>
  <dcterms:created xsi:type="dcterms:W3CDTF">2015-12-13T10:50:00Z</dcterms:created>
  <dcterms:modified xsi:type="dcterms:W3CDTF">2015-12-13T12:00:00Z</dcterms:modified>
</cp:coreProperties>
</file>